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Highlander Union Governing Board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February 19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, 2021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10am-11am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Approval of Minutes (None)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Approval of 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Chair’s Report: Adam Gutierrez, HUB Chair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Board Participation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HUB Report: Brendan O’Brien, HUB Director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Paycheck Update w/ Denise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Facilities Updates: CARE Office Move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Student Success Center: Furniture Selection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Food Service Report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Public Forum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Subcommittee Reports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By-Laws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Finance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Adjourn</w:t>
      </w:r>
    </w:p>
    <w:sectPr>
      <w:pgSz w:h="15840" w:w="12240" w:orient="portrait"/>
      <w:pgMar w:bottom="36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20274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20274"/>
    <w:rPr>
      <w:rFonts w:ascii="Segoe UI" w:cs="Segoe UI" w:hAnsi="Segoe UI"/>
      <w:sz w:val="18"/>
      <w:szCs w:val="18"/>
    </w:rPr>
  </w:style>
  <w:style w:type="character" w:styleId="markva7wqodha" w:customStyle="1">
    <w:name w:val="markva7wqodha"/>
    <w:basedOn w:val="DefaultParagraphFont"/>
    <w:rsid w:val="005C4536"/>
  </w:style>
  <w:style w:type="paragraph" w:styleId="NormalWeb">
    <w:name w:val="Normal (Web)"/>
    <w:basedOn w:val="Normal"/>
    <w:uiPriority w:val="99"/>
    <w:semiHidden w:val="1"/>
    <w:unhideWhenUsed w:val="1"/>
    <w:rsid w:val="005C45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dBR4WqfBgZ3m6DarzEzYinc8/w==">AMUW2mUADNY7ZURwkSgnuGYIovwEd3CiK3pcUyZAjshnP3825bI35s9AaKR6oC+9SSaj8QSaRDrgeYDm1mt12hzPz89D8VNBF0PateE0taEjzihjC/PqjI0=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2021-02-16T19:22:00Z</dcterms:created>
  <dc:creator>Brendan</dc:creator>
</cp:coreProperties>
</file>